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C706A" w:rsidRDefault="00EE611C" w:rsidP="00686128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EE611C">
        <w:rPr>
          <w:rFonts w:ascii="Times New Roman" w:eastAsia="TimesNewRoman,Bold" w:hAnsi="Times New Roman"/>
          <w:bCs/>
          <w:color w:val="000000"/>
        </w:rPr>
        <w:t>Процедура за възлагане на обществена поръчка с предмет:</w:t>
      </w:r>
      <w:r w:rsidRPr="00EE611C">
        <w:rPr>
          <w:rFonts w:ascii="Times New Roman" w:eastAsia="TimesNewRoman,Bold" w:hAnsi="Times New Roman"/>
          <w:bCs/>
        </w:rPr>
        <w:t xml:space="preserve"> </w:t>
      </w:r>
      <w:r w:rsidR="006C706A">
        <w:rPr>
          <w:rFonts w:ascii="Times New Roman" w:hAnsi="Times New Roman"/>
          <w:b/>
        </w:rPr>
        <w:t>„</w:t>
      </w:r>
      <w:r w:rsidR="006C706A" w:rsidRPr="00F11BE9">
        <w:rPr>
          <w:rFonts w:ascii="Times New Roman" w:eastAsia="MS Mincho" w:hAnsi="Times New Roman"/>
          <w:b/>
          <w:bCs/>
          <w:lang w:eastAsia="zh-CN"/>
        </w:rPr>
        <w:t>Доставка н</w:t>
      </w:r>
      <w:r w:rsidR="006C706A">
        <w:rPr>
          <w:rFonts w:ascii="Times New Roman" w:eastAsia="MS Mincho" w:hAnsi="Times New Roman"/>
          <w:b/>
          <w:bCs/>
          <w:lang w:eastAsia="zh-CN"/>
        </w:rPr>
        <w:t>а</w:t>
      </w:r>
      <w:r w:rsidR="006C706A" w:rsidRPr="00944920">
        <w:rPr>
          <w:rFonts w:ascii="Times New Roman" w:hAnsi="Times New Roman"/>
          <w:b/>
          <w:lang w:eastAsia="zh-CN"/>
        </w:rPr>
        <w:t xml:space="preserve"> </w:t>
      </w:r>
      <w:r w:rsidR="006C706A">
        <w:rPr>
          <w:rFonts w:ascii="Times New Roman" w:hAnsi="Times New Roman"/>
          <w:b/>
          <w:lang w:eastAsia="zh-CN"/>
        </w:rPr>
        <w:t xml:space="preserve">32 </w:t>
      </w:r>
      <w:r w:rsidR="006C706A" w:rsidRPr="000947A1">
        <w:rPr>
          <w:rFonts w:ascii="Times New Roman" w:hAnsi="Times New Roman"/>
          <w:b/>
          <w:lang w:eastAsia="zh-CN"/>
        </w:rPr>
        <w:t>(</w:t>
      </w:r>
      <w:r w:rsidR="006C706A">
        <w:rPr>
          <w:rFonts w:ascii="Times New Roman" w:hAnsi="Times New Roman"/>
          <w:b/>
          <w:lang w:eastAsia="zh-CN"/>
        </w:rPr>
        <w:t>тридесет и два</w:t>
      </w:r>
      <w:r w:rsidR="006C706A" w:rsidRPr="000947A1">
        <w:rPr>
          <w:rFonts w:ascii="Times New Roman" w:hAnsi="Times New Roman"/>
          <w:b/>
          <w:lang w:eastAsia="zh-CN"/>
        </w:rPr>
        <w:t>)</w:t>
      </w:r>
      <w:r w:rsidR="006C706A">
        <w:rPr>
          <w:rFonts w:ascii="Times New Roman" w:hAnsi="Times New Roman"/>
          <w:b/>
          <w:lang w:eastAsia="zh-CN"/>
        </w:rPr>
        <w:t xml:space="preserve"> броя електрозахранващи системи </w:t>
      </w:r>
      <w:r w:rsidR="00C170D0" w:rsidRPr="00F11BE9">
        <w:rPr>
          <w:rFonts w:ascii="Times New Roman" w:hAnsi="Times New Roman"/>
          <w:b/>
          <w:lang w:eastAsia="zh-CN"/>
        </w:rPr>
        <w:t>500</w:t>
      </w:r>
      <w:r w:rsidR="00BC59A8">
        <w:rPr>
          <w:rFonts w:ascii="Times New Roman" w:hAnsi="Times New Roman"/>
          <w:b/>
          <w:lang w:eastAsia="zh-CN"/>
        </w:rPr>
        <w:t xml:space="preserve"> </w:t>
      </w:r>
      <w:r w:rsidR="00C170D0" w:rsidRPr="00F11BE9">
        <w:rPr>
          <w:rFonts w:ascii="Times New Roman" w:hAnsi="Times New Roman"/>
          <w:b/>
          <w:lang w:eastAsia="zh-CN"/>
        </w:rPr>
        <w:t>Wp</w:t>
      </w:r>
      <w:r w:rsidR="00C170D0" w:rsidRPr="000947A1">
        <w:rPr>
          <w:rFonts w:ascii="Times New Roman" w:hAnsi="Times New Roman"/>
          <w:b/>
          <w:lang w:eastAsia="zh-CN"/>
        </w:rPr>
        <w:t xml:space="preserve"> </w:t>
      </w:r>
      <w:r w:rsidR="006C706A">
        <w:rPr>
          <w:rFonts w:ascii="Times New Roman" w:hAnsi="Times New Roman"/>
          <w:b/>
          <w:lang w:eastAsia="zh-CN"/>
        </w:rPr>
        <w:t>за осигуряване на а</w:t>
      </w:r>
      <w:r w:rsidR="006C706A" w:rsidRPr="00944920">
        <w:rPr>
          <w:rFonts w:ascii="Times New Roman" w:hAnsi="Times New Roman"/>
          <w:b/>
          <w:lang w:eastAsia="zh-CN"/>
        </w:rPr>
        <w:t>вто</w:t>
      </w:r>
      <w:r w:rsidR="006C706A">
        <w:rPr>
          <w:rFonts w:ascii="Times New Roman" w:hAnsi="Times New Roman"/>
          <w:b/>
          <w:lang w:eastAsia="zh-CN"/>
        </w:rPr>
        <w:t>номно</w:t>
      </w:r>
      <w:r w:rsidR="006C706A" w:rsidRPr="00944920">
        <w:rPr>
          <w:rFonts w:ascii="Times New Roman" w:hAnsi="Times New Roman"/>
          <w:b/>
          <w:lang w:eastAsia="zh-CN"/>
        </w:rPr>
        <w:t xml:space="preserve"> </w:t>
      </w:r>
      <w:r w:rsidR="006C706A">
        <w:rPr>
          <w:rFonts w:ascii="Times New Roman" w:hAnsi="Times New Roman"/>
          <w:b/>
          <w:lang w:eastAsia="zh-CN"/>
        </w:rPr>
        <w:t xml:space="preserve">електрозахранване на площадка за изстрелване на </w:t>
      </w:r>
      <w:r w:rsidR="006C706A" w:rsidRPr="00944920">
        <w:rPr>
          <w:rFonts w:ascii="Times New Roman" w:hAnsi="Times New Roman"/>
          <w:b/>
          <w:lang w:eastAsia="zh-CN"/>
        </w:rPr>
        <w:t>противоградови ракети</w:t>
      </w:r>
      <w:r w:rsidR="006C706A">
        <w:rPr>
          <w:rFonts w:ascii="Times New Roman" w:hAnsi="Times New Roman"/>
          <w:b/>
        </w:rPr>
        <w:t>“</w:t>
      </w:r>
    </w:p>
    <w:p w:rsidR="006C706A" w:rsidRDefault="006C706A" w:rsidP="00686128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8C7571" w:rsidRPr="008C7571" w:rsidRDefault="008C7571" w:rsidP="0068612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686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="00686128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2006"/>
        <w:gridCol w:w="187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035F5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30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4</w:t>
      </w:r>
      <w:r w:rsidR="00385B37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</w:t>
      </w:r>
      <w:r w:rsidR="00360680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035F5" w:rsidRPr="008035F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ТО3 х 0.30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973FB" w:rsidRPr="00F06889" w:rsidRDefault="00385B37" w:rsidP="00385B37">
      <w:pPr>
        <w:tabs>
          <w:tab w:val="left" w:pos="5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           </w:t>
      </w:r>
      <w:r w:rsidR="008C7571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1.1.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Точките по подпоказател </w:t>
      </w:r>
      <w:r>
        <w:rPr>
          <w:rFonts w:ascii="Times New Roman" w:hAnsi="Times New Roman" w:cs="Times New Roman"/>
          <w:sz w:val="24"/>
          <w:szCs w:val="24"/>
          <w:lang w:val="bg-BG"/>
        </w:rPr>
        <w:t>ТО1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385B37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TО1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r w:rsidR="00686128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C2188" w:rsidRPr="000947A1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1.2. Точките по подпоказател ТО2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отстраняване на неизправности в рамките на гаранционния срок“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DC2188" w:rsidRDefault="00385B3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О2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="004377BE"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377BE" w:rsidRPr="00DC2188">
        <w:rPr>
          <w:rFonts w:ascii="Times New Roman" w:hAnsi="Times New Roman" w:cs="Times New Roman"/>
          <w:sz w:val="24"/>
          <w:szCs w:val="24"/>
        </w:rPr>
        <w:t>n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0947A1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 за отстраняване на неизправности в рамките на гаранционния срок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8C7571" w:rsidRPr="000947A1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0947A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DC2188">
        <w:rPr>
          <w:rFonts w:ascii="Times New Roman" w:hAnsi="Times New Roman" w:cs="Times New Roman"/>
          <w:sz w:val="24"/>
          <w:szCs w:val="24"/>
        </w:rPr>
        <w:t>min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 w:rsidRPr="000947A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B3196" w:rsidRPr="00CB3196" w:rsidRDefault="00CB3196" w:rsidP="00CB3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4377BE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</w:t>
      </w:r>
      <w:r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авности в рамките на гаранционния</w:t>
      </w:r>
      <w:r w:rsidR="004377BE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Максималният срок </w:t>
      </w:r>
      <w:r w:rsidR="00D905BC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отстраняване на неизправности в рамките на </w:t>
      </w:r>
      <w:r w:rsidR="00D905BC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гаранционния срок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в процедурата е </w:t>
      </w:r>
      <w:r w:rsidR="00686128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</w:t>
      </w:r>
      <w:r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отстраняване на неизправности в рамките на гаранционния срок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 w:rsidR="00686128" w:rsidRPr="000947A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7079C5" w:rsidRPr="000947A1" w:rsidRDefault="007079C5" w:rsidP="007079C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079C5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D81ECE" w:rsidRPr="004377BE" w:rsidRDefault="00D81ECE" w:rsidP="00D81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1.3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Точките по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одпоказател ТО3</w:t>
      </w:r>
      <w:r w:rsidR="007079C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„Срок за изпълнение на поръчката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формула:</w:t>
      </w:r>
    </w:p>
    <w:p w:rsidR="00D81ECE" w:rsidRPr="004377BE" w:rsidRDefault="00D81ECE" w:rsidP="00D81E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TО3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Srmin/Sr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n, където:</w:t>
      </w:r>
    </w:p>
    <w:p w:rsidR="00D81ECE" w:rsidRPr="004377BE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Sr3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n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7079C5">
        <w:rPr>
          <w:rFonts w:ascii="Times New Roman" w:hAnsi="Times New Roman" w:cs="Times New Roman"/>
          <w:sz w:val="24"/>
          <w:szCs w:val="24"/>
          <w:lang w:val="bg-BG"/>
        </w:rPr>
        <w:t>изпълнение на поръчката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D81ECE" w:rsidRPr="004377BE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Sr3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min е срокът за </w:t>
      </w:r>
      <w:r w:rsidR="007079C5">
        <w:rPr>
          <w:rFonts w:ascii="Times New Roman" w:hAnsi="Times New Roman" w:cs="Times New Roman"/>
          <w:sz w:val="24"/>
          <w:szCs w:val="24"/>
          <w:lang w:val="bg-BG"/>
        </w:rPr>
        <w:t>изпълнение на поръчката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от техническото предложение на участника, предложил най-кратък срок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81ECE" w:rsidRPr="00AC7F21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C7F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за </w:t>
      </w:r>
      <w:r w:rsidR="007079C5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 на поръчката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</w:t>
      </w:r>
      <w:r w:rsidR="00C87D29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Участник, предложил срок по-малък от </w:t>
      </w:r>
      <w:r w:rsidR="007308F0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C87D29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дни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D81ECE" w:rsidRPr="00F973FB" w:rsidRDefault="00D81ECE" w:rsidP="00D81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за </w:t>
      </w:r>
      <w:r w:rsidR="007079C5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изпълнение на поръчката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започва да тече от датата на </w:t>
      </w:r>
      <w:r w:rsidR="00AC7F21"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влизане в сила </w:t>
      </w:r>
      <w:r w:rsidRPr="00AC7F2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договора.</w:t>
      </w:r>
      <w:bookmarkStart w:id="0" w:name="_GoBack"/>
      <w:bookmarkEnd w:id="0"/>
    </w:p>
    <w:p w:rsidR="00CB3196" w:rsidRPr="00CB3196" w:rsidRDefault="00CB3196" w:rsidP="00CB3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 определят по следната формула: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ФО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/Ц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където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 w:rsidRPr="00547C71">
        <w:rPr>
          <w:rFonts w:ascii="Times New Roman" w:hAnsi="Times New Roman" w:cs="Times New Roman"/>
          <w:sz w:val="24"/>
          <w:szCs w:val="24"/>
        </w:rPr>
        <w:t>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, предложена от конкретния участник;</w:t>
      </w:r>
    </w:p>
    <w:p w:rsidR="00547C71" w:rsidRPr="000947A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е най-ниската предложена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цена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8C7571" w:rsidRPr="000947A1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7571" w:rsidRPr="000947A1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0947A1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947A1">
        <w:rPr>
          <w:rFonts w:ascii="Times New Roman" w:hAnsi="Times New Roman" w:cs="Times New Roman"/>
          <w:sz w:val="24"/>
          <w:szCs w:val="24"/>
          <w:lang w:val="bg-BG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947A1">
        <w:rPr>
          <w:rFonts w:ascii="Times New Roman" w:hAnsi="Times New Roman" w:cs="Times New Roman"/>
          <w:sz w:val="24"/>
          <w:szCs w:val="24"/>
          <w:lang w:val="bg-BG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0947A1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0947A1" w:rsidSect="00B40006">
      <w:headerReference w:type="default" r:id="rId9"/>
      <w:headerReference w:type="first" r:id="rId10"/>
      <w:pgSz w:w="11906" w:h="16838" w:code="9"/>
      <w:pgMar w:top="1411" w:right="1411" w:bottom="90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6D" w:rsidRDefault="00803B6D" w:rsidP="007C0441">
      <w:pPr>
        <w:spacing w:after="0" w:line="240" w:lineRule="auto"/>
      </w:pPr>
      <w:r>
        <w:separator/>
      </w:r>
    </w:p>
  </w:endnote>
  <w:endnote w:type="continuationSeparator" w:id="0">
    <w:p w:rsidR="00803B6D" w:rsidRDefault="00803B6D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6D" w:rsidRDefault="00803B6D" w:rsidP="007C0441">
      <w:pPr>
        <w:spacing w:after="0" w:line="240" w:lineRule="auto"/>
      </w:pPr>
      <w:r>
        <w:separator/>
      </w:r>
    </w:p>
  </w:footnote>
  <w:footnote w:type="continuationSeparator" w:id="0">
    <w:p w:rsidR="00803B6D" w:rsidRDefault="00803B6D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803B6D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214359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947A1" w:rsidRDefault="00711438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947A1"/>
    <w:rsid w:val="000A526E"/>
    <w:rsid w:val="000B6CB6"/>
    <w:rsid w:val="000D4BA9"/>
    <w:rsid w:val="00101F46"/>
    <w:rsid w:val="001111EC"/>
    <w:rsid w:val="0011764B"/>
    <w:rsid w:val="00121FF0"/>
    <w:rsid w:val="0016584C"/>
    <w:rsid w:val="00165BEC"/>
    <w:rsid w:val="00192F7F"/>
    <w:rsid w:val="001A5C7F"/>
    <w:rsid w:val="001B7D43"/>
    <w:rsid w:val="001C3DC7"/>
    <w:rsid w:val="001E7492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30597D"/>
    <w:rsid w:val="00355951"/>
    <w:rsid w:val="00360680"/>
    <w:rsid w:val="00370657"/>
    <w:rsid w:val="00385B37"/>
    <w:rsid w:val="00397BE4"/>
    <w:rsid w:val="003A7C3B"/>
    <w:rsid w:val="004377BE"/>
    <w:rsid w:val="00473ACA"/>
    <w:rsid w:val="00482CF4"/>
    <w:rsid w:val="004869D9"/>
    <w:rsid w:val="004A3FCB"/>
    <w:rsid w:val="004B39C1"/>
    <w:rsid w:val="004E72C0"/>
    <w:rsid w:val="00517082"/>
    <w:rsid w:val="00517F7C"/>
    <w:rsid w:val="00523676"/>
    <w:rsid w:val="005252A9"/>
    <w:rsid w:val="00526B72"/>
    <w:rsid w:val="00540501"/>
    <w:rsid w:val="00547C71"/>
    <w:rsid w:val="005602EB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54EDB"/>
    <w:rsid w:val="00660AEC"/>
    <w:rsid w:val="006744EC"/>
    <w:rsid w:val="00686128"/>
    <w:rsid w:val="00694AC3"/>
    <w:rsid w:val="006C4D74"/>
    <w:rsid w:val="006C706A"/>
    <w:rsid w:val="006F4E78"/>
    <w:rsid w:val="006F52C0"/>
    <w:rsid w:val="006F7098"/>
    <w:rsid w:val="006F7847"/>
    <w:rsid w:val="00703862"/>
    <w:rsid w:val="007079C5"/>
    <w:rsid w:val="00711438"/>
    <w:rsid w:val="007308F0"/>
    <w:rsid w:val="00753340"/>
    <w:rsid w:val="00756CDA"/>
    <w:rsid w:val="007636DE"/>
    <w:rsid w:val="00785832"/>
    <w:rsid w:val="00797000"/>
    <w:rsid w:val="007C0441"/>
    <w:rsid w:val="008035F5"/>
    <w:rsid w:val="00803B6D"/>
    <w:rsid w:val="00816BC2"/>
    <w:rsid w:val="00830BF6"/>
    <w:rsid w:val="008476BF"/>
    <w:rsid w:val="008824F8"/>
    <w:rsid w:val="008832DA"/>
    <w:rsid w:val="0089086B"/>
    <w:rsid w:val="008A2632"/>
    <w:rsid w:val="008C276B"/>
    <w:rsid w:val="008C7571"/>
    <w:rsid w:val="008D586B"/>
    <w:rsid w:val="008E5E3C"/>
    <w:rsid w:val="008E7770"/>
    <w:rsid w:val="008E7FC3"/>
    <w:rsid w:val="008F364D"/>
    <w:rsid w:val="008F3AE0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A2AAB"/>
    <w:rsid w:val="009B5F53"/>
    <w:rsid w:val="009E1090"/>
    <w:rsid w:val="00A04E0E"/>
    <w:rsid w:val="00A070FE"/>
    <w:rsid w:val="00A315D7"/>
    <w:rsid w:val="00A41595"/>
    <w:rsid w:val="00A7172B"/>
    <w:rsid w:val="00A930DC"/>
    <w:rsid w:val="00AB727C"/>
    <w:rsid w:val="00AC7F21"/>
    <w:rsid w:val="00AF42C9"/>
    <w:rsid w:val="00B00A19"/>
    <w:rsid w:val="00B12C45"/>
    <w:rsid w:val="00B3040B"/>
    <w:rsid w:val="00B40006"/>
    <w:rsid w:val="00B45A8C"/>
    <w:rsid w:val="00B45D40"/>
    <w:rsid w:val="00B72056"/>
    <w:rsid w:val="00BB18BE"/>
    <w:rsid w:val="00BB326F"/>
    <w:rsid w:val="00BC0830"/>
    <w:rsid w:val="00BC578C"/>
    <w:rsid w:val="00BC59A8"/>
    <w:rsid w:val="00BD4162"/>
    <w:rsid w:val="00BD62D1"/>
    <w:rsid w:val="00BE17DF"/>
    <w:rsid w:val="00C0110C"/>
    <w:rsid w:val="00C04A6B"/>
    <w:rsid w:val="00C15A6F"/>
    <w:rsid w:val="00C170D0"/>
    <w:rsid w:val="00C45587"/>
    <w:rsid w:val="00C6425D"/>
    <w:rsid w:val="00C65AE7"/>
    <w:rsid w:val="00C73D15"/>
    <w:rsid w:val="00C853CF"/>
    <w:rsid w:val="00C87D29"/>
    <w:rsid w:val="00C97675"/>
    <w:rsid w:val="00CA46E2"/>
    <w:rsid w:val="00CB01B2"/>
    <w:rsid w:val="00CB2B97"/>
    <w:rsid w:val="00CB3196"/>
    <w:rsid w:val="00CD683A"/>
    <w:rsid w:val="00D617D2"/>
    <w:rsid w:val="00D81ECE"/>
    <w:rsid w:val="00D905BC"/>
    <w:rsid w:val="00DA272F"/>
    <w:rsid w:val="00DA7791"/>
    <w:rsid w:val="00DC2188"/>
    <w:rsid w:val="00E04D96"/>
    <w:rsid w:val="00E222D5"/>
    <w:rsid w:val="00E23369"/>
    <w:rsid w:val="00E349A2"/>
    <w:rsid w:val="00E87CC5"/>
    <w:rsid w:val="00E915B6"/>
    <w:rsid w:val="00EB0F05"/>
    <w:rsid w:val="00EB57D3"/>
    <w:rsid w:val="00EE163B"/>
    <w:rsid w:val="00EE611C"/>
    <w:rsid w:val="00EE76DB"/>
    <w:rsid w:val="00F06889"/>
    <w:rsid w:val="00F11BE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  <w:style w:type="paragraph" w:customStyle="1" w:styleId="Style32">
    <w:name w:val="Style32"/>
    <w:basedOn w:val="Normal"/>
    <w:uiPriority w:val="99"/>
    <w:rsid w:val="006C706A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Arial" w:eastAsia="Times New Roman" w:hAnsi="Arial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4B9F-FE5F-4E31-B3FE-744D05B4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20</cp:revision>
  <cp:lastPrinted>2016-08-08T13:17:00Z</cp:lastPrinted>
  <dcterms:created xsi:type="dcterms:W3CDTF">2016-10-12T17:35:00Z</dcterms:created>
  <dcterms:modified xsi:type="dcterms:W3CDTF">2016-10-17T09:59:00Z</dcterms:modified>
</cp:coreProperties>
</file>